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07C6" w14:textId="2708039F" w:rsidR="00AD6F4E" w:rsidRPr="00AD6F4E" w:rsidRDefault="00AD6F4E" w:rsidP="00AD6F4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</w:pPr>
      <w:r w:rsidRPr="00AD6F4E"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 xml:space="preserve">SMLOUVA O NÁJMU </w:t>
      </w:r>
      <w:r w:rsidR="003E438F"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>ČÁSTI DOMU.</w:t>
      </w:r>
    </w:p>
    <w:p w14:paraId="25802201" w14:textId="77777777" w:rsidR="00AD6F4E" w:rsidRPr="00AD6F4E" w:rsidRDefault="00AD6F4E" w:rsidP="00AD6F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uzavřená podle § 2201 a násl. zákona č. 89/2012 Sb., občanský zákoník, v platném znění.</w:t>
      </w:r>
    </w:p>
    <w:p w14:paraId="3FA5497E" w14:textId="77777777" w:rsidR="00AD6F4E" w:rsidRPr="00AD6F4E" w:rsidRDefault="00AD6F4E" w:rsidP="00AD6F4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</w:pPr>
      <w:r w:rsidRPr="00AD6F4E"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>1. Smluvní strany</w:t>
      </w:r>
    </w:p>
    <w:p w14:paraId="43014B67" w14:textId="77777777" w:rsidR="00AD6F4E" w:rsidRPr="00AD6F4E" w:rsidRDefault="00AD6F4E" w:rsidP="00AD6F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Pronajímatel:</w:t>
      </w:r>
    </w:p>
    <w:p w14:paraId="23B68616" w14:textId="235D2C7E" w:rsidR="00AD6F4E" w:rsidRPr="00AD6F4E" w:rsidRDefault="00AD6F4E" w:rsidP="00AD6F4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Jméno a příjmení: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Tomáš Dufek</w:t>
      </w:r>
    </w:p>
    <w:p w14:paraId="2C42C166" w14:textId="0B467CBC" w:rsidR="00AD6F4E" w:rsidRPr="00AD6F4E" w:rsidRDefault="00AD6F4E" w:rsidP="00AD6F4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Trvalé </w:t>
      </w:r>
      <w:proofErr w:type="gramStart"/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bydliště: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Dubová 602, 40331 Ústí nad Labem</w:t>
      </w:r>
    </w:p>
    <w:p w14:paraId="180243DE" w14:textId="6CE4DA03" w:rsidR="00AD6F4E" w:rsidRPr="00AD6F4E" w:rsidRDefault="00AD6F4E" w:rsidP="00AD6F4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Rodné číslo</w:t>
      </w:r>
      <w:r w:rsidR="00E372F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: </w:t>
      </w:r>
    </w:p>
    <w:p w14:paraId="29F25F03" w14:textId="228CA944" w:rsidR="00AD6F4E" w:rsidRPr="00AD6F4E" w:rsidRDefault="00AD6F4E" w:rsidP="00AD6F4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Bankovní účet: 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(dále jen „Pronajímatel“)</w:t>
      </w:r>
    </w:p>
    <w:p w14:paraId="5233B4E1" w14:textId="77777777" w:rsidR="00AD6F4E" w:rsidRPr="00AD6F4E" w:rsidRDefault="00AD6F4E" w:rsidP="00AD6F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a</w:t>
      </w:r>
    </w:p>
    <w:p w14:paraId="24AEFDD2" w14:textId="77777777" w:rsidR="00AD6F4E" w:rsidRPr="00AD6F4E" w:rsidRDefault="00AD6F4E" w:rsidP="00AD6F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Nájemce:</w:t>
      </w:r>
    </w:p>
    <w:p w14:paraId="684C3236" w14:textId="09465911" w:rsidR="00AD6F4E" w:rsidRPr="00AD6F4E" w:rsidRDefault="00AD6F4E" w:rsidP="00AD6F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Jméno a příjmení: </w:t>
      </w:r>
    </w:p>
    <w:p w14:paraId="4E2F220D" w14:textId="6AD39FF7" w:rsidR="00AD6F4E" w:rsidRPr="00AD6F4E" w:rsidRDefault="00AD6F4E" w:rsidP="00AD6F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Trvalé bydliště:</w:t>
      </w:r>
    </w:p>
    <w:p w14:paraId="013A1DCD" w14:textId="563BBDD2" w:rsidR="00AD6F4E" w:rsidRPr="00AD6F4E" w:rsidRDefault="00AD6F4E" w:rsidP="00AD6F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Rodné číslo </w:t>
      </w:r>
    </w:p>
    <w:p w14:paraId="2D95E31E" w14:textId="77777777" w:rsidR="00AD6F4E" w:rsidRPr="00AD6F4E" w:rsidRDefault="00AD6F4E" w:rsidP="00AD6F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Studijní obor / škola: [Název školy – užitečné pro ověření statusu studenta]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(dále jen „Nájemce“)</w:t>
      </w:r>
    </w:p>
    <w:p w14:paraId="6A36BEBA" w14:textId="77777777" w:rsidR="00AD6F4E" w:rsidRPr="00AD6F4E" w:rsidRDefault="00AD6F4E" w:rsidP="00AD6F4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</w:pPr>
      <w:r w:rsidRPr="00AD6F4E"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>2. Předmět nájmu</w:t>
      </w:r>
    </w:p>
    <w:p w14:paraId="513FE031" w14:textId="6690A764" w:rsidR="00AD6F4E" w:rsidRPr="00EA2CF4" w:rsidRDefault="00AD6F4E" w:rsidP="00EA2CF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Pronajímatel je výhradním vlastníkem </w:t>
      </w:r>
      <w:r w:rsidR="00EA2CF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domu</w:t>
      </w:r>
      <w:r w:rsidRPr="00EA2CF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na adrese </w:t>
      </w:r>
      <w:r w:rsidR="00E372F1" w:rsidRPr="00EA2CF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Sibiřská 51, 40331 Ústí nad Labem</w:t>
      </w:r>
    </w:p>
    <w:p w14:paraId="1A888847" w14:textId="665584D9" w:rsidR="00AD6F4E" w:rsidRPr="00AD6F4E" w:rsidRDefault="00AD6F4E" w:rsidP="00AD6F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Předmětem této smlouvy je pronájem </w:t>
      </w:r>
      <w:r w:rsidRPr="00AD6F4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samostatného pokoje</w:t>
      </w:r>
      <w:r w:rsidR="009D42E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č. 1</w:t>
      </w:r>
      <w:r w:rsidR="00EA2CF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/2/</w:t>
      </w:r>
      <w:proofErr w:type="gramStart"/>
      <w:r w:rsidR="00EA2CF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3</w:t>
      </w:r>
      <w:r w:rsidR="009D42E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o</w:t>
      </w:r>
      <w:proofErr w:type="gramEnd"/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výměře </w:t>
      </w:r>
      <w:r w:rsidR="00E372F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16 m2</w:t>
      </w:r>
      <w:r w:rsidR="00EA2CF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v tomto bytě (dále jen „Pokoj“). Pokoj je vybaven následovně: </w:t>
      </w:r>
      <w:r w:rsidR="00E372F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2x postel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, </w:t>
      </w:r>
      <w:r w:rsidR="00E372F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2x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pracovní </w:t>
      </w:r>
      <w:proofErr w:type="gramStart"/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stůl</w:t>
      </w:r>
      <w:r w:rsidR="00E372F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</w:t>
      </w:r>
      <w:proofErr w:type="gramEnd"/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E372F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2x 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židle, šatní skříň</w:t>
      </w:r>
      <w:r w:rsidR="00E372F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2x noční stolek, příslušenství.</w:t>
      </w:r>
    </w:p>
    <w:p w14:paraId="02E0C26B" w14:textId="147EC9E9" w:rsidR="00AD6F4E" w:rsidRDefault="00AD6F4E" w:rsidP="00AD6F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Nájemce je oprávněn spolu s Pokojem užívat také společné prostory bytu, a to kuchyň, koupelnu, WC</w:t>
      </w:r>
      <w:r w:rsidR="00C1262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předsíň</w:t>
      </w:r>
      <w:r w:rsidR="00EA2CF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a venkovní prostory, včetně zastřešené pergoly, zahrady, stání pro auto.</w:t>
      </w:r>
    </w:p>
    <w:p w14:paraId="5A6A38F9" w14:textId="095A9116" w:rsidR="009D42EE" w:rsidRDefault="009D42EE" w:rsidP="00AD6F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Seznam vybavení pokojů i společných prostor domu je uveden v příloze č.3 této smlouvy.</w:t>
      </w:r>
    </w:p>
    <w:p w14:paraId="548EB971" w14:textId="5EA43CB0" w:rsidR="00EA2CF4" w:rsidRDefault="00EA2CF4" w:rsidP="00EA2CF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Pokoje jsou dvoulůžkové, pokud si nájemce pronajímá celý pokoj, nemusí druhý nájemce splňovat požadavek na statut studenta.</w:t>
      </w:r>
    </w:p>
    <w:p w14:paraId="7400CB52" w14:textId="73965B0E" w:rsidR="00C45BD3" w:rsidRDefault="00C45BD3" w:rsidP="00EA2CF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Pokoj č.1 má společnou kuchyň, WC a koupenou s bytem č.2.</w:t>
      </w:r>
    </w:p>
    <w:p w14:paraId="76FB14DC" w14:textId="46CF81A1" w:rsidR="00C45BD3" w:rsidRDefault="00C45BD3" w:rsidP="00EA2CF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Pokoj č.2 má vlastní kuchyňku a společnou kuchyň, WC a koupelnu s bytem č.1.</w:t>
      </w:r>
    </w:p>
    <w:p w14:paraId="4DBBC77B" w14:textId="04CB9C21" w:rsidR="00C45BD3" w:rsidRDefault="00C45BD3" w:rsidP="00EA2CF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Pokoj č.3 má samostatnou kuchyň, WC, koupelnu a příslušenství v podkroví.</w:t>
      </w:r>
    </w:p>
    <w:p w14:paraId="44587281" w14:textId="7A09870C" w:rsidR="00C45BD3" w:rsidRPr="00EA2CF4" w:rsidRDefault="00C45BD3" w:rsidP="00EA2CF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Ostatní prostory jsou společné.</w:t>
      </w:r>
    </w:p>
    <w:p w14:paraId="038F4650" w14:textId="77777777" w:rsidR="00AD6F4E" w:rsidRPr="00AD6F4E" w:rsidRDefault="00AD6F4E" w:rsidP="00AD6F4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</w:pPr>
      <w:r w:rsidRPr="00AD6F4E"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>3. Doba nájmu a automatická obnova</w:t>
      </w:r>
    </w:p>
    <w:p w14:paraId="2A890A76" w14:textId="77777777" w:rsidR="00AD6F4E" w:rsidRPr="00AD6F4E" w:rsidRDefault="00AD6F4E" w:rsidP="00AD6F4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Nájem se sjednává na dobu určitou, a to na 1 měsíc, počínaje dnem </w:t>
      </w:r>
      <w:r w:rsidRPr="00AD6F4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[datum začátku, např. 1.9.2026]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do dnem </w:t>
      </w:r>
      <w:r w:rsidRPr="00AD6F4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[datum konce prvního měsíce, např. 30.9.2026]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66631F75" w14:textId="77777777" w:rsidR="00AD6F4E" w:rsidRDefault="00AD6F4E" w:rsidP="00AD6F4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Automatická obnova: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Smluvní strany se dohodly, že pokud ani jedna ze stran nedoručí druhé straně písemné oznámení, že na dalším trvání nájmu nemá zájem, a to nejpozději </w:t>
      </w:r>
      <w:r w:rsidRPr="009D42E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15 dnů před uplynutím sjednané doby nájmu,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nájem se automaticky prodlužuje o další 1 kalendářní měsíc, a to za stejných podmínek. K tomuto prodlužování dochází opakovaně.</w:t>
      </w:r>
    </w:p>
    <w:p w14:paraId="0E814FC1" w14:textId="770AA30B" w:rsidR="00F50C83" w:rsidRDefault="00F50C83" w:rsidP="00AD6F4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Pokud nejsou ze strany nájemce ani nájemníka žádné překážky pro prodloužení nájmu</w:t>
      </w:r>
      <w:r w:rsidR="009D42E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a to zejména porušení této smlouvy /</w:t>
      </w:r>
      <w:r w:rsidR="003E438F" w:rsidRPr="003E438F">
        <w:rPr>
          <w:rFonts w:ascii="Arial" w:hAnsi="Arial" w:cs="Arial"/>
          <w:sz w:val="24"/>
          <w:szCs w:val="24"/>
        </w:rPr>
        <w:t>porušení povinností nájemce zvlášť závažným způsobem</w:t>
      </w:r>
      <w:r w:rsidR="003E438F">
        <w:t xml:space="preserve"> </w:t>
      </w:r>
      <w:r w:rsidR="009D42EE">
        <w:t>/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nezaplacení nájemného, ničení majetku nájemce, a pod,</w:t>
      </w:r>
      <w:r w:rsidR="009D42E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/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/, nájemce smlouvu ukončí pouze v zákonem daných případech /nemožnost nájmu/.</w:t>
      </w:r>
    </w:p>
    <w:p w14:paraId="077744D6" w14:textId="4993CB04" w:rsidR="009D42EE" w:rsidRPr="00F50C83" w:rsidRDefault="009D42EE" w:rsidP="00AD6F4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lastRenderedPageBreak/>
        <w:t>V případě ukončení nájmu je nájemce povinný byt pokoj vyklidit a předat nejpozději ke dni ukončení nájmu.</w:t>
      </w:r>
    </w:p>
    <w:p w14:paraId="03BAAADB" w14:textId="77777777" w:rsidR="00AD6F4E" w:rsidRPr="00AD6F4E" w:rsidRDefault="00AD6F4E" w:rsidP="00AD6F4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</w:pPr>
      <w:r w:rsidRPr="00AD6F4E"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>4. Nájemné a úhrada za služby</w:t>
      </w:r>
    </w:p>
    <w:p w14:paraId="373F9314" w14:textId="46077C0E" w:rsidR="00B81C97" w:rsidRDefault="00AD6F4E" w:rsidP="00AD6F4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Nájemné za užívání </w:t>
      </w:r>
      <w:r w:rsidR="00DA10B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dvoulůžkového pokoje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je stanoven</w:t>
      </w:r>
      <w:r w:rsidR="00DA10B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částkou ve výši </w:t>
      </w:r>
    </w:p>
    <w:p w14:paraId="2B39392D" w14:textId="01D994A4" w:rsidR="00AD6F4E" w:rsidRDefault="00B81C97" w:rsidP="00B81C97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B81C9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5</w:t>
      </w:r>
      <w:r w:rsidR="00EC316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0</w:t>
      </w:r>
      <w:r w:rsidRPr="00B81C9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00,-Kč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měsíčně</w:t>
      </w:r>
      <w:r w:rsidR="00DA10B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/osoba</w:t>
      </w:r>
      <w:r w:rsidR="00EC316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pro pokoj č.1 a </w:t>
      </w:r>
      <w:proofErr w:type="gramStart"/>
      <w:r w:rsidR="00EC316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2  v</w:t>
      </w:r>
      <w:proofErr w:type="gramEnd"/>
      <w:r w:rsidR="00EC316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přízemí domu.</w:t>
      </w:r>
    </w:p>
    <w:p w14:paraId="7710CFEF" w14:textId="77777777" w:rsidR="00EC3160" w:rsidRDefault="00EC3160" w:rsidP="00EC316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Nájemné za užívání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dvoulůžkového pokoje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je stanoven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částkou ve výši </w:t>
      </w:r>
    </w:p>
    <w:p w14:paraId="29CEA15A" w14:textId="696144BE" w:rsidR="00EC3160" w:rsidRPr="00AD6F4E" w:rsidRDefault="00EC3160" w:rsidP="00EC3160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B81C9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5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5</w:t>
      </w:r>
      <w:r w:rsidRPr="00B81C9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00,-Kč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měsíčně/osoba pro pokoj č.3 s příslušenstvím v podkroví.</w:t>
      </w:r>
    </w:p>
    <w:p w14:paraId="4D532DDE" w14:textId="465C3C52" w:rsidR="00AD6F4E" w:rsidRPr="00AD6F4E" w:rsidRDefault="00AD6F4E" w:rsidP="00AD6F4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Záloha na služby </w:t>
      </w:r>
      <w:r w:rsidR="00DA10B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za osobu 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(energie, voda, internet, vytápění) je stanovena ve výši </w:t>
      </w:r>
      <w:r w:rsidR="00B81C97" w:rsidRPr="00B81C9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1500,-Kč</w:t>
      </w:r>
      <w:r w:rsidR="00B81C9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měsíčně</w:t>
      </w:r>
      <w:r w:rsidR="00EA2CF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/osoba.</w:t>
      </w:r>
    </w:p>
    <w:p w14:paraId="0B13722C" w14:textId="4DE3C5C7" w:rsidR="00AD6F4E" w:rsidRDefault="00AD6F4E" w:rsidP="00AD6F4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Celková měsíční platba </w:t>
      </w:r>
      <w:proofErr w:type="gramStart"/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činí </w:t>
      </w:r>
      <w:r w:rsidR="00EC316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EC3160" w:rsidRPr="00EC316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6500</w:t>
      </w:r>
      <w:proofErr w:type="gramEnd"/>
      <w:r w:rsidR="00EC3160" w:rsidRPr="00EC316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,-/ </w:t>
      </w:r>
      <w:r w:rsidR="00B81C97" w:rsidRPr="00EC316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7000,-</w:t>
      </w:r>
      <w:r w:rsidRPr="00EC316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Kč</w:t>
      </w:r>
      <w:r w:rsidR="00EA2CF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za osobu.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Nájemce se zavazuje tuto částku platit bankovním převodem na účet Pronajímatele uvedený v záhlaví této smlouvy, a to vždy nejpozději do</w:t>
      </w:r>
      <w:r w:rsidR="00B81C9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="00B81C9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20-tého</w:t>
      </w:r>
      <w:proofErr w:type="gramEnd"/>
      <w:r w:rsidR="00B81C9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dne 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předchozího měsíce na měsíc následující.</w:t>
      </w:r>
    </w:p>
    <w:p w14:paraId="34BBD6EE" w14:textId="2A543017" w:rsidR="00AD6F4E" w:rsidRPr="00AD6F4E" w:rsidRDefault="00AD6F4E" w:rsidP="00AD6F4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Vyúčtování služeb: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Zálohy na služby budou Pronajímatelem vyúčtovány na základě skutečných nákladů, </w:t>
      </w:r>
      <w:r w:rsidR="0017569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zpravidla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1× </w:t>
      </w:r>
      <w:proofErr w:type="gramStart"/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ročně</w:t>
      </w:r>
      <w:r w:rsidR="0017569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- 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</w:t>
      </w:r>
      <w:proofErr w:type="gramEnd"/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obdržení konečného vyúčtování od dodavatelů energií</w:t>
      </w:r>
      <w:r w:rsidR="0017569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Případný přeplatek se Pronajímatel zavazuje vrátit Nájemci na jeho účet do 30 dnů od doručení vyúčtování. Případný nedoplatek se Nájemce zavazuje uhradit Pronajímateli ve stejné lhůtě.</w:t>
      </w:r>
    </w:p>
    <w:p w14:paraId="0FD06B8E" w14:textId="5D867041" w:rsidR="00AD6F4E" w:rsidRPr="00AD6F4E" w:rsidRDefault="00AD6F4E" w:rsidP="00AD6F4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>5</w:t>
      </w:r>
      <w:r w:rsidRPr="00AD6F4E"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>. Práva a povinnosti</w:t>
      </w:r>
    </w:p>
    <w:p w14:paraId="49BAD15F" w14:textId="00B3E2D0" w:rsidR="00AD6F4E" w:rsidRPr="00AD6F4E" w:rsidRDefault="00AD6F4E" w:rsidP="00AD6F4E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Nájemce se zavazuje udržovat Pokoj i společné prostory v čistotě a pořádku. </w:t>
      </w:r>
    </w:p>
    <w:p w14:paraId="1EFEF87D" w14:textId="77777777" w:rsidR="00AD6F4E" w:rsidRPr="00AD6F4E" w:rsidRDefault="00AD6F4E" w:rsidP="00AD6F4E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Nájemce není oprávněn přenechat Pokoj nebo jeho část do podnájmu třetí osobě bez předchozího písemného souhlasu Pronajímatele.</w:t>
      </w:r>
    </w:p>
    <w:p w14:paraId="756AFEB3" w14:textId="455F6AE2" w:rsidR="00AD6F4E" w:rsidRDefault="00AD6F4E" w:rsidP="00AD6F4E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C320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Nájemce se zavazuje dodržovat noční klid v</w:t>
      </w:r>
      <w:r w:rsidR="009C320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  <w:r w:rsidRPr="009C320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budově</w:t>
      </w:r>
      <w:r w:rsidR="009C320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68D8E962" w14:textId="69F52770" w:rsidR="00A97B5F" w:rsidRPr="00A97B5F" w:rsidRDefault="00A97B5F" w:rsidP="00AD6F4E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cs-CZ"/>
          <w14:ligatures w14:val="none"/>
        </w:rPr>
      </w:pPr>
      <w:r w:rsidRPr="00A97B5F">
        <w:rPr>
          <w:rStyle w:val="Zdraznn"/>
          <w:rFonts w:ascii="Arial" w:hAnsi="Arial" w:cs="Arial"/>
          <w:i w:val="0"/>
          <w:iCs w:val="0"/>
          <w:sz w:val="24"/>
          <w:szCs w:val="24"/>
        </w:rPr>
        <w:t>Nájemce prohlašuje, že se seznámil s Domovním řádem, který tvoří Přílohu č.1 této smlouvy, a zavazuje se jej plně dodržovat.</w:t>
      </w:r>
    </w:p>
    <w:p w14:paraId="4828DD5F" w14:textId="017D0BAB" w:rsidR="00AD6F4E" w:rsidRPr="00AD6F4E" w:rsidRDefault="00AD6F4E" w:rsidP="00AD6F4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>6</w:t>
      </w:r>
      <w:r w:rsidRPr="00AD6F4E"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>. Pravidla pro návštěvy a ubytování třetích osob</w:t>
      </w:r>
    </w:p>
    <w:p w14:paraId="62C15AC7" w14:textId="77777777" w:rsidR="00AD6F4E" w:rsidRPr="00AD6F4E" w:rsidRDefault="00AD6F4E" w:rsidP="00AD6F4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Nájemce je oprávněn přijímat v Pokoji návštěvy na krátkodobé denní návštěvy, a to za předpokladu, že tím nebude narušován klid v bytě a soukromí ostatních spolubydlících.</w:t>
      </w:r>
    </w:p>
    <w:p w14:paraId="2EC47942" w14:textId="77777777" w:rsidR="00AD6F4E" w:rsidRPr="00AD6F4E" w:rsidRDefault="00AD6F4E" w:rsidP="00AD6F4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Návštěvy přes noc: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Pobyt jakékoli třetí osoby v Pokoji přes noc (déle než 1 noc v týdnu) je možný </w:t>
      </w:r>
      <w:r w:rsidRPr="00AD6F4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pouze po předchozím písemném nebo SMS souhlasu Pronajímatele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20C9E801" w14:textId="77777777" w:rsidR="0048290F" w:rsidRDefault="00AD6F4E" w:rsidP="00AD6F4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V případě, že třetí osoba bude v Pokoji pobývat bez souhlasu Pronajímatele opakovaně nebo po dobu delší než 3 po sobě jdoucí dny, je Pronajímatel oprávněn jednostranně zvýšit </w:t>
      </w:r>
      <w:r w:rsidR="0048290F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nájemné o 300,-Kč a 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zálohu na služby </w:t>
      </w:r>
    </w:p>
    <w:p w14:paraId="426CA135" w14:textId="7556DF85" w:rsidR="00AD6F4E" w:rsidRPr="00AD6F4E" w:rsidRDefault="00AD6F4E" w:rsidP="0048290F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o </w:t>
      </w:r>
      <w:r w:rsidR="0048290F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200,-</w:t>
      </w:r>
      <w:r w:rsidRPr="0048290F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Kč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za každý takový den nebo toto jednání považovat za hrubé porušení smlouvy s právem na okamžitou výpověď.</w:t>
      </w:r>
    </w:p>
    <w:p w14:paraId="15A210C4" w14:textId="657E9DC9" w:rsidR="00AD6F4E" w:rsidRPr="00AD6F4E" w:rsidRDefault="00AD6F4E" w:rsidP="00AD6F4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>7</w:t>
      </w:r>
      <w:r w:rsidRPr="00AD6F4E"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>. Inflační doložka</w:t>
      </w:r>
    </w:p>
    <w:p w14:paraId="0569E621" w14:textId="612DFB06" w:rsidR="00AD6F4E" w:rsidRPr="00AD6F4E" w:rsidRDefault="00AD6F4E" w:rsidP="00AD6F4E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Smluvní strany se dohodly, že Pronajímatel je oprávněn </w:t>
      </w:r>
      <w:r w:rsidRPr="0048290F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jednou ročně, vždy s účinností od 1. března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běžného roku, jednostranně zvýšit nájemné o míru inflace vyjádřenou </w:t>
      </w:r>
      <w:r w:rsidRPr="0048290F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přírůstkem průměrného ročního indexu spotřebitelských cen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(CPI) za předchozí kalendářní rok, který oficiálně zveřejňuje Český statistický úřad. </w:t>
      </w:r>
    </w:p>
    <w:p w14:paraId="4AAE38EF" w14:textId="25CADEC0" w:rsidR="00AD6F4E" w:rsidRPr="00AD6F4E" w:rsidRDefault="00AD6F4E" w:rsidP="00AD6F4E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Zvýšené nájemné se vypočítá z dosavadní výše nájemného (bez záloh na služby). První zvýšení nájemného na základě tohoto článku může Pronajímatel uplatnit nejdříve od 1. března roku </w:t>
      </w:r>
      <w:r w:rsidR="0048290F" w:rsidRPr="0048290F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2027</w:t>
      </w:r>
    </w:p>
    <w:p w14:paraId="18CB0477" w14:textId="128CD032" w:rsidR="00AD6F4E" w:rsidRPr="00AD6F4E" w:rsidRDefault="00AD6F4E" w:rsidP="00AD6F4E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Novou výši nájemného je Pronajímatel povinen Nájemci </w:t>
      </w:r>
      <w:r w:rsidRPr="0048290F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oznámit písemně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(postačí prostřednictvím e-mailu nebo SMS) nejpozději do konce února </w:t>
      </w: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lastRenderedPageBreak/>
        <w:t xml:space="preserve">daného roku. Nájemce se zavazuje platit takto zvýšené nájemné počínaje platbou na měsíc březen. </w:t>
      </w:r>
    </w:p>
    <w:p w14:paraId="3F770254" w14:textId="77777777" w:rsidR="00AD6F4E" w:rsidRPr="00AD6F4E" w:rsidRDefault="00AD6F4E" w:rsidP="00AD6F4E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Pokud by se v budoucnu z jakéhokoli důvodu smlouva automaticky neobnovila a byla uzavřena nová smlouva nebo písemný dodatek, tato inflační doložka zůstává v platnosti jako základ pro výpočet ceny pro další období.</w:t>
      </w:r>
    </w:p>
    <w:p w14:paraId="3DCBA664" w14:textId="2A648A25" w:rsidR="00AD6F4E" w:rsidRPr="00AD6F4E" w:rsidRDefault="00AD6F4E" w:rsidP="00AD6F4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>8</w:t>
      </w:r>
      <w:r w:rsidRPr="00AD6F4E"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>. Závěrečná ustanovení</w:t>
      </w:r>
    </w:p>
    <w:p w14:paraId="48BB2EF5" w14:textId="77777777" w:rsidR="00AD6F4E" w:rsidRPr="00AD6F4E" w:rsidRDefault="00AD6F4E" w:rsidP="00AD6F4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Smlouvu lze měnit pouze písemnými dodatky.</w:t>
      </w:r>
    </w:p>
    <w:p w14:paraId="500544AB" w14:textId="77777777" w:rsidR="00AD6F4E" w:rsidRDefault="00AD6F4E" w:rsidP="00AD6F4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Smlouva je vyhotovena ve dvou stejnopisech, z nichž každá strana obdrží jeden.</w:t>
      </w:r>
    </w:p>
    <w:p w14:paraId="25276EF5" w14:textId="62142574" w:rsidR="00A97B5F" w:rsidRDefault="00A97B5F" w:rsidP="00AD6F4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Smlouva obsahuje celkem… přílohy</w:t>
      </w:r>
      <w:r w:rsidR="00323D1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:</w:t>
      </w:r>
    </w:p>
    <w:p w14:paraId="7000549C" w14:textId="41CB88EC" w:rsidR="00323D1A" w:rsidRDefault="00323D1A" w:rsidP="00AD6F4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Příloha č.1- Domovní řád a pravidla spolubydlení.</w:t>
      </w:r>
    </w:p>
    <w:p w14:paraId="1CE93FFC" w14:textId="08EC14E8" w:rsidR="00323D1A" w:rsidRDefault="009D42EE" w:rsidP="00AD6F4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Příloha č.2. Předávací protokol.</w:t>
      </w:r>
    </w:p>
    <w:p w14:paraId="3FFB0A19" w14:textId="40D28408" w:rsidR="009D42EE" w:rsidRDefault="009D42EE" w:rsidP="00AD6F4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Příloha č.3- </w:t>
      </w:r>
      <w:bookmarkStart w:id="0" w:name="_Hlk235614335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Seznam vybavení-inventář</w:t>
      </w:r>
      <w:bookmarkEnd w:id="0"/>
    </w:p>
    <w:p w14:paraId="528448A7" w14:textId="66BBF83F" w:rsidR="009D42EE" w:rsidRPr="00AD6F4E" w:rsidRDefault="009D42EE" w:rsidP="00AD6F4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Příloha č.4- Plánek nemovitosti s vyznačením pokojů.</w:t>
      </w:r>
    </w:p>
    <w:p w14:paraId="752841E3" w14:textId="77777777" w:rsidR="00AD6F4E" w:rsidRPr="00AD6F4E" w:rsidRDefault="00AD6F4E" w:rsidP="00AD6F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D6F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 [Město] dne [Datum podpisu]</w:t>
      </w:r>
    </w:p>
    <w:p w14:paraId="2474A5A4" w14:textId="04DC12B1" w:rsidR="00AD6F4E" w:rsidRPr="00AD6F4E" w:rsidRDefault="00AD6F4E" w:rsidP="00AD6F4E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cs-CZ"/>
          <w14:ligatures w14:val="none"/>
        </w:rPr>
      </w:pPr>
    </w:p>
    <w:p w14:paraId="452243C5" w14:textId="71FC268B" w:rsidR="00AD6F4E" w:rsidRPr="00AD6F4E" w:rsidRDefault="00AD6F4E" w:rsidP="00AD6F4E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cs-CZ"/>
          <w14:ligatures w14:val="none"/>
        </w:rPr>
      </w:pPr>
    </w:p>
    <w:sectPr w:rsidR="00AD6F4E" w:rsidRPr="00AD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560F"/>
    <w:multiLevelType w:val="multilevel"/>
    <w:tmpl w:val="6686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36586"/>
    <w:multiLevelType w:val="multilevel"/>
    <w:tmpl w:val="3B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E747F"/>
    <w:multiLevelType w:val="multilevel"/>
    <w:tmpl w:val="1668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F28DA"/>
    <w:multiLevelType w:val="multilevel"/>
    <w:tmpl w:val="CF48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E1822"/>
    <w:multiLevelType w:val="multilevel"/>
    <w:tmpl w:val="2A04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57C0F"/>
    <w:multiLevelType w:val="multilevel"/>
    <w:tmpl w:val="634C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E7A5B"/>
    <w:multiLevelType w:val="multilevel"/>
    <w:tmpl w:val="73A035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80DD9"/>
    <w:multiLevelType w:val="multilevel"/>
    <w:tmpl w:val="C5C0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597"/>
    <w:multiLevelType w:val="multilevel"/>
    <w:tmpl w:val="6E32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262C25"/>
    <w:multiLevelType w:val="multilevel"/>
    <w:tmpl w:val="63FAD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785249"/>
    <w:multiLevelType w:val="multilevel"/>
    <w:tmpl w:val="0174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FA6FD7"/>
    <w:multiLevelType w:val="multilevel"/>
    <w:tmpl w:val="DAEC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0C53B7"/>
    <w:multiLevelType w:val="multilevel"/>
    <w:tmpl w:val="CA6C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B30D79"/>
    <w:multiLevelType w:val="multilevel"/>
    <w:tmpl w:val="F696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16B36"/>
    <w:multiLevelType w:val="multilevel"/>
    <w:tmpl w:val="A78A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4A5888"/>
    <w:multiLevelType w:val="multilevel"/>
    <w:tmpl w:val="5EC6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5341B4"/>
    <w:multiLevelType w:val="multilevel"/>
    <w:tmpl w:val="9C422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75363E"/>
    <w:multiLevelType w:val="multilevel"/>
    <w:tmpl w:val="31EC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B62DA3"/>
    <w:multiLevelType w:val="multilevel"/>
    <w:tmpl w:val="0F7A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6861980">
    <w:abstractNumId w:val="3"/>
  </w:num>
  <w:num w:numId="2" w16cid:durableId="2040857682">
    <w:abstractNumId w:val="11"/>
  </w:num>
  <w:num w:numId="3" w16cid:durableId="1405492134">
    <w:abstractNumId w:val="16"/>
  </w:num>
  <w:num w:numId="4" w16cid:durableId="1468163637">
    <w:abstractNumId w:val="15"/>
  </w:num>
  <w:num w:numId="5" w16cid:durableId="15889552">
    <w:abstractNumId w:val="14"/>
  </w:num>
  <w:num w:numId="6" w16cid:durableId="2048480118">
    <w:abstractNumId w:val="2"/>
  </w:num>
  <w:num w:numId="7" w16cid:durableId="1133989179">
    <w:abstractNumId w:val="0"/>
  </w:num>
  <w:num w:numId="8" w16cid:durableId="1609389700">
    <w:abstractNumId w:val="1"/>
  </w:num>
  <w:num w:numId="9" w16cid:durableId="53430730">
    <w:abstractNumId w:val="12"/>
  </w:num>
  <w:num w:numId="10" w16cid:durableId="834761676">
    <w:abstractNumId w:val="4"/>
  </w:num>
  <w:num w:numId="11" w16cid:durableId="1858345402">
    <w:abstractNumId w:val="6"/>
  </w:num>
  <w:num w:numId="12" w16cid:durableId="215430730">
    <w:abstractNumId w:val="9"/>
  </w:num>
  <w:num w:numId="13" w16cid:durableId="2103525851">
    <w:abstractNumId w:val="18"/>
  </w:num>
  <w:num w:numId="14" w16cid:durableId="2068064072">
    <w:abstractNumId w:val="5"/>
  </w:num>
  <w:num w:numId="15" w16cid:durableId="1624775689">
    <w:abstractNumId w:val="8"/>
  </w:num>
  <w:num w:numId="16" w16cid:durableId="1212687290">
    <w:abstractNumId w:val="7"/>
  </w:num>
  <w:num w:numId="17" w16cid:durableId="175585748">
    <w:abstractNumId w:val="13"/>
  </w:num>
  <w:num w:numId="18" w16cid:durableId="1156608894">
    <w:abstractNumId w:val="10"/>
  </w:num>
  <w:num w:numId="19" w16cid:durableId="14235989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4E"/>
    <w:rsid w:val="00175691"/>
    <w:rsid w:val="001917DA"/>
    <w:rsid w:val="002E7D2A"/>
    <w:rsid w:val="00323D1A"/>
    <w:rsid w:val="00353DD0"/>
    <w:rsid w:val="003E438F"/>
    <w:rsid w:val="0040408B"/>
    <w:rsid w:val="00433FE5"/>
    <w:rsid w:val="0048290F"/>
    <w:rsid w:val="00574086"/>
    <w:rsid w:val="007A78DC"/>
    <w:rsid w:val="007F049F"/>
    <w:rsid w:val="008F200C"/>
    <w:rsid w:val="00905880"/>
    <w:rsid w:val="0091125C"/>
    <w:rsid w:val="009C320B"/>
    <w:rsid w:val="009D42EE"/>
    <w:rsid w:val="00A97B5F"/>
    <w:rsid w:val="00AD6F4E"/>
    <w:rsid w:val="00B81C97"/>
    <w:rsid w:val="00C12620"/>
    <w:rsid w:val="00C45BD3"/>
    <w:rsid w:val="00CF2041"/>
    <w:rsid w:val="00DA10B8"/>
    <w:rsid w:val="00DD784A"/>
    <w:rsid w:val="00E372F1"/>
    <w:rsid w:val="00E7349A"/>
    <w:rsid w:val="00EA2CF4"/>
    <w:rsid w:val="00EC3160"/>
    <w:rsid w:val="00EE3882"/>
    <w:rsid w:val="00F5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5F9F"/>
  <w15:chartTrackingRefBased/>
  <w15:docId w15:val="{2AB3DF88-A977-4DA3-9163-CEE02282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6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6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6F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6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6F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6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6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6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6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6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6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6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6F4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6F4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6F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6F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6F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6F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6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6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6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6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6F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6F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6F4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6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6F4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6F4E"/>
    <w:rPr>
      <w:b/>
      <w:bCs/>
      <w:smallCaps/>
      <w:color w:val="2F5496" w:themeColor="accent1" w:themeShade="BF"/>
      <w:spacing w:val="5"/>
    </w:rPr>
  </w:style>
  <w:style w:type="character" w:styleId="Zdraznn">
    <w:name w:val="Emphasis"/>
    <w:basedOn w:val="Standardnpsmoodstavce"/>
    <w:uiPriority w:val="20"/>
    <w:qFormat/>
    <w:rsid w:val="00A97B5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A97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843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Dufek</dc:creator>
  <cp:keywords/>
  <dc:description/>
  <cp:lastModifiedBy>Tomáš Dufek</cp:lastModifiedBy>
  <cp:revision>13</cp:revision>
  <dcterms:created xsi:type="dcterms:W3CDTF">2026-07-16T13:56:00Z</dcterms:created>
  <dcterms:modified xsi:type="dcterms:W3CDTF">2026-07-22T10:06:00Z</dcterms:modified>
</cp:coreProperties>
</file>